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4FC" w:rsidRPr="00E85FA0" w:rsidRDefault="00C464FC" w:rsidP="00C464FC">
      <w:pPr>
        <w:jc w:val="both"/>
        <w:rPr>
          <w:sz w:val="28"/>
          <w:szCs w:val="28"/>
          <w:lang w:val="tr-TR"/>
        </w:rPr>
      </w:pPr>
      <w:r w:rsidRPr="00E85FA0">
        <w:rPr>
          <w:sz w:val="28"/>
          <w:szCs w:val="28"/>
          <w:lang w:val="tr-TR"/>
        </w:rPr>
        <w:t xml:space="preserve">4. </w:t>
      </w:r>
      <w:r w:rsidR="002121A1" w:rsidRPr="00E85FA0">
        <w:rPr>
          <w:sz w:val="28"/>
          <w:szCs w:val="28"/>
          <w:lang w:val="tr-TR"/>
        </w:rPr>
        <w:t>Bir işletmenin kapasitesi – eşikler ve işletme</w:t>
      </w:r>
      <w:r w:rsidR="00F4196C">
        <w:rPr>
          <w:sz w:val="28"/>
          <w:szCs w:val="28"/>
          <w:lang w:val="tr-TR"/>
        </w:rPr>
        <w:t>ci</w:t>
      </w:r>
      <w:r w:rsidR="002121A1" w:rsidRPr="00E85FA0">
        <w:rPr>
          <w:sz w:val="28"/>
          <w:szCs w:val="28"/>
          <w:lang w:val="tr-TR"/>
        </w:rPr>
        <w:t>lerin başvurduğu numaralar</w:t>
      </w:r>
    </w:p>
    <w:p w:rsidR="002121A1" w:rsidRPr="00E85FA0" w:rsidRDefault="002121A1" w:rsidP="00C464FC">
      <w:pPr>
        <w:jc w:val="both"/>
        <w:rPr>
          <w:lang w:val="tr-TR"/>
        </w:rPr>
      </w:pPr>
    </w:p>
    <w:p w:rsidR="002121A1" w:rsidRPr="00E85FA0" w:rsidRDefault="002121A1" w:rsidP="00C464FC">
      <w:pPr>
        <w:jc w:val="both"/>
        <w:rPr>
          <w:lang w:val="tr-TR"/>
        </w:rPr>
      </w:pPr>
      <w:r w:rsidRPr="00E85FA0">
        <w:rPr>
          <w:lang w:val="tr-TR"/>
        </w:rPr>
        <w:t xml:space="preserve">Tekstil endüstrisinde, </w:t>
      </w:r>
      <w:r w:rsidR="00F4196C">
        <w:rPr>
          <w:lang w:val="tr-TR"/>
        </w:rPr>
        <w:t>tavuk</w:t>
      </w:r>
      <w:r w:rsidR="00F448CC" w:rsidRPr="00E85FA0">
        <w:rPr>
          <w:lang w:val="tr-TR"/>
        </w:rPr>
        <w:t xml:space="preserve"> çiftliklerinde entegre izin zorunluluğundan kaçınmak için işletme</w:t>
      </w:r>
      <w:r w:rsidR="00F4196C">
        <w:rPr>
          <w:lang w:val="tr-TR"/>
        </w:rPr>
        <w:t>ci</w:t>
      </w:r>
      <w:r w:rsidR="00F448CC" w:rsidRPr="00E85FA0">
        <w:rPr>
          <w:lang w:val="tr-TR"/>
        </w:rPr>
        <w:t>lerin başvurduğu numaralar gibi sorunlarla karşılaşılmaması gerekir. Zira, entegre izin zorunluluğu şu işletmeler için geçerlidir: “</w:t>
      </w:r>
      <w:r w:rsidR="00026C24" w:rsidRPr="00E85FA0">
        <w:rPr>
          <w:lang w:val="tr-TR"/>
        </w:rPr>
        <w:t xml:space="preserve">Tekstil elyaflarının veya tekstillerin, işlem kapasitesi günde 10 tonu aşacak şekilde, ön işleme (yıkama, ağartma, merserizasyon gibi işlemler) tabi tutulması veya boyanması”. Bu sektörde, bir işletmenin </w:t>
      </w:r>
      <w:r w:rsidR="00F4196C">
        <w:rPr>
          <w:lang w:val="tr-TR"/>
        </w:rPr>
        <w:t xml:space="preserve">pratikte </w:t>
      </w:r>
      <w:r w:rsidR="00026C24" w:rsidRPr="00E85FA0">
        <w:rPr>
          <w:lang w:val="tr-TR"/>
        </w:rPr>
        <w:t>ne olduğunu tanımlamakta ve tüm proseslerin gerçekleştiği ekipmanların kapasitesi 10 ton/gün eşiğinin üzerinde olup olmadığını belirlemekte herhangi bir zorluk yoktur.</w:t>
      </w:r>
    </w:p>
    <w:p w:rsidR="00026C24" w:rsidRPr="00E85FA0" w:rsidRDefault="00026C24" w:rsidP="00C464FC">
      <w:pPr>
        <w:jc w:val="both"/>
        <w:rPr>
          <w:lang w:val="tr-TR"/>
        </w:rPr>
      </w:pPr>
      <w:r w:rsidRPr="00E85FA0">
        <w:rPr>
          <w:lang w:val="tr-TR"/>
        </w:rPr>
        <w:t>İşletme</w:t>
      </w:r>
      <w:r w:rsidR="00F4196C">
        <w:rPr>
          <w:lang w:val="tr-TR"/>
        </w:rPr>
        <w:t>ci</w:t>
      </w:r>
      <w:r w:rsidRPr="00E85FA0">
        <w:rPr>
          <w:lang w:val="tr-TR"/>
        </w:rPr>
        <w:t>lerin başvurduğu kimi numaralar aşağıda belirtilmiştir:</w:t>
      </w:r>
    </w:p>
    <w:p w:rsidR="00026C24" w:rsidRPr="00E85FA0" w:rsidRDefault="00026C24" w:rsidP="00C464FC">
      <w:pPr>
        <w:jc w:val="both"/>
        <w:rPr>
          <w:lang w:val="tr-TR"/>
        </w:rPr>
      </w:pPr>
      <w:r w:rsidRPr="00E85FA0">
        <w:rPr>
          <w:lang w:val="tr-TR"/>
        </w:rPr>
        <w:t xml:space="preserve">1. “On tonluk kapasiteyi aşmıyoruz, zira günlük üretimimiz sadece 4 ton.” Mevcut üretim düzeyinin ne olduğu önemli değildir, IPPC aslında </w:t>
      </w:r>
      <w:r w:rsidRPr="00E85FA0">
        <w:rPr>
          <w:b/>
          <w:lang w:val="tr-TR"/>
        </w:rPr>
        <w:t>azami</w:t>
      </w:r>
      <w:r w:rsidRPr="00E85FA0">
        <w:rPr>
          <w:lang w:val="tr-TR"/>
        </w:rPr>
        <w:t xml:space="preserve"> (nominal) kapasiteden bahsetmektedir. </w:t>
      </w:r>
      <w:r w:rsidR="004E4E3E" w:rsidRPr="00E85FA0">
        <w:rPr>
          <w:lang w:val="tr-TR"/>
        </w:rPr>
        <w:t>Gene de, üretim kapasitesi günlük 10 tonun çok altındaysa ve öngörülen gelecekte artmayacağı görülebilmekteyse</w:t>
      </w:r>
      <w:r w:rsidR="00AA45D3" w:rsidRPr="00E85FA0">
        <w:rPr>
          <w:lang w:val="tr-TR"/>
        </w:rPr>
        <w:t xml:space="preserve">, nominal kapasitenin eşiğin altına düşürülmesi için işletmenin kısımlarındaki kimi ekipmanın iptal edilmesi seçeneği de göz önünde bulundurulabilir. </w:t>
      </w:r>
      <w:r w:rsidR="00BA3E6C" w:rsidRPr="00E85FA0">
        <w:rPr>
          <w:lang w:val="tr-TR"/>
        </w:rPr>
        <w:t>Fakat, mevcut kapasite 9,5 ton ise ve artabilirse (yeni ekipman satın almayı planlayan bir şirket söz konusuysa), kapasite arttığı anda işletmenin entegre izninin bulunm</w:t>
      </w:r>
      <w:r w:rsidR="00BA3E6C">
        <w:rPr>
          <w:lang w:val="tr-TR"/>
        </w:rPr>
        <w:t>aması durumundan kaçınmak amacıyla</w:t>
      </w:r>
      <w:r w:rsidR="00BA3E6C" w:rsidRPr="00E85FA0">
        <w:rPr>
          <w:lang w:val="tr-TR"/>
        </w:rPr>
        <w:t xml:space="preserve">, entegre izin başvurusunun </w:t>
      </w:r>
      <w:r w:rsidR="00F4196C">
        <w:rPr>
          <w:lang w:val="tr-TR"/>
        </w:rPr>
        <w:t xml:space="preserve">sözkonusu değişiklik gerçekleşmeden önce </w:t>
      </w:r>
      <w:r w:rsidR="00BA3E6C" w:rsidRPr="00E85FA0">
        <w:rPr>
          <w:lang w:val="tr-TR"/>
        </w:rPr>
        <w:t>hazırlanması önerilir.</w:t>
      </w:r>
    </w:p>
    <w:p w:rsidR="00C464FC" w:rsidRPr="00E85FA0" w:rsidRDefault="00AA45D3" w:rsidP="00C464FC">
      <w:pPr>
        <w:jc w:val="both"/>
        <w:rPr>
          <w:lang w:val="tr-TR"/>
        </w:rPr>
      </w:pPr>
      <w:r w:rsidRPr="00E85FA0">
        <w:rPr>
          <w:lang w:val="tr-TR"/>
        </w:rPr>
        <w:t>2. “On tonluk kapasiteyi aşmıyoruz, çünkü ekipmanın sadece bir kısmı çalışıyor. Geri kalanını kapatmak durumunda kaldık ve bu da yönetim kurulu üyelerince yazılı olarak alınan bir karardı.”</w:t>
      </w:r>
    </w:p>
    <w:p w:rsidR="00C464FC" w:rsidRPr="00E85FA0" w:rsidRDefault="00AA45D3" w:rsidP="00C464FC">
      <w:pPr>
        <w:jc w:val="both"/>
        <w:rPr>
          <w:lang w:val="tr-TR"/>
        </w:rPr>
      </w:pPr>
      <w:r w:rsidRPr="00E85FA0">
        <w:rPr>
          <w:lang w:val="tr-TR"/>
        </w:rPr>
        <w:t xml:space="preserve">Bu bir mazeret olamaz. Ekipmanın kapatılması ve bu hamleye ilişkin olarak resmi belgelerin hazırlanması, kapasitenin günde 10 tonun altında olması anlamına gelmez. Sonuçta, bu ekipmanı yeniden açmayı ne engellemektedir ki? </w:t>
      </w:r>
      <w:r w:rsidRPr="00E85FA0">
        <w:rPr>
          <w:b/>
          <w:lang w:val="tr-TR"/>
        </w:rPr>
        <w:t>Fakat, ince bir çizginin üzerinde yürüdüğünüzü aklınızda bulundurmanız gerekir:</w:t>
      </w:r>
      <w:r w:rsidRPr="00E85FA0">
        <w:rPr>
          <w:lang w:val="tr-TR"/>
        </w:rPr>
        <w:t xml:space="preserve"> sadece “</w:t>
      </w:r>
      <w:r w:rsidR="00BA3E6C" w:rsidRPr="00E85FA0">
        <w:rPr>
          <w:lang w:val="tr-TR"/>
        </w:rPr>
        <w:t>kâğıt</w:t>
      </w:r>
      <w:r w:rsidRPr="00E85FA0">
        <w:rPr>
          <w:lang w:val="tr-TR"/>
        </w:rPr>
        <w:t xml:space="preserve"> üzerinde bir hamle” değilse ve mesela personelde azaltma yoluna da gidilmişse ve ekipmanın bir kısmı satılmak üzereyse, bu kapasiteyi azaltmak </w:t>
      </w:r>
      <w:r w:rsidR="0009783C" w:rsidRPr="00E85FA0">
        <w:rPr>
          <w:lang w:val="tr-TR"/>
        </w:rPr>
        <w:t>şeklinde</w:t>
      </w:r>
      <w:r w:rsidRPr="00E85FA0">
        <w:rPr>
          <w:lang w:val="tr-TR"/>
        </w:rPr>
        <w:t xml:space="preserve"> </w:t>
      </w:r>
      <w:r w:rsidR="0009783C" w:rsidRPr="00E85FA0">
        <w:rPr>
          <w:lang w:val="tr-TR"/>
        </w:rPr>
        <w:t>görülebilecek</w:t>
      </w:r>
      <w:r w:rsidRPr="00E85FA0">
        <w:rPr>
          <w:lang w:val="tr-TR"/>
        </w:rPr>
        <w:t xml:space="preserve"> bir durumdur. Ekipmanı çalıştıracak personel olmadığı için, burada ekipmanın tekrar açılması da söz konusu olamaz.</w:t>
      </w:r>
    </w:p>
    <w:p w:rsidR="003424F0" w:rsidRPr="00E85FA0" w:rsidRDefault="003424F0" w:rsidP="00C464FC">
      <w:pPr>
        <w:jc w:val="both"/>
        <w:rPr>
          <w:lang w:val="tr-TR"/>
        </w:rPr>
      </w:pPr>
      <w:r w:rsidRPr="00E85FA0">
        <w:rPr>
          <w:lang w:val="tr-TR"/>
        </w:rPr>
        <w:t xml:space="preserve">3. Geçen ay günlük on tonluk kapasiteyi aşmıştık ama bu ay şirket bölündü ve şimdi iki ayrı şirketten oluşuyoruz. </w:t>
      </w:r>
      <w:r w:rsidR="00933208">
        <w:rPr>
          <w:lang w:val="tr-TR"/>
        </w:rPr>
        <w:t>Tesislerin</w:t>
      </w:r>
      <w:r w:rsidR="00933208" w:rsidRPr="00E85FA0">
        <w:rPr>
          <w:lang w:val="tr-TR"/>
        </w:rPr>
        <w:t xml:space="preserve"> </w:t>
      </w:r>
      <w:r w:rsidRPr="00E85FA0">
        <w:rPr>
          <w:lang w:val="tr-TR"/>
        </w:rPr>
        <w:t>bir kısmı A şirketine ve diğer bir kısmı da B şirketine ait; ikisi de günde 10 tonun altında.</w:t>
      </w:r>
    </w:p>
    <w:p w:rsidR="00C464FC" w:rsidRPr="00E85FA0" w:rsidRDefault="003424F0" w:rsidP="00C464FC">
      <w:pPr>
        <w:jc w:val="both"/>
        <w:rPr>
          <w:lang w:val="tr-TR"/>
        </w:rPr>
      </w:pPr>
      <w:r w:rsidRPr="00E85FA0">
        <w:rPr>
          <w:lang w:val="tr-TR"/>
        </w:rPr>
        <w:t>Bu en sıkıntılı numaradır fakat nadiren başvuru</w:t>
      </w:r>
      <w:r w:rsidR="00933208">
        <w:rPr>
          <w:lang w:val="tr-TR"/>
        </w:rPr>
        <w:t>lur</w:t>
      </w:r>
      <w:r w:rsidRPr="00E85FA0">
        <w:rPr>
          <w:lang w:val="tr-TR"/>
        </w:rPr>
        <w:t xml:space="preserve">. Çünkü, </w:t>
      </w:r>
      <w:r w:rsidR="00384F0E" w:rsidRPr="00E85FA0">
        <w:rPr>
          <w:lang w:val="tr-TR"/>
        </w:rPr>
        <w:t xml:space="preserve">sadece IPPC izninden kaçınmak amacıyla tek bir şirketi ikiye bölmek, zahmete değmez. Bu iki yeni şirket için, (vergi düzenlemeleri gibi) diğer yasal </w:t>
      </w:r>
      <w:r w:rsidR="00BA3E6C">
        <w:rPr>
          <w:lang w:val="tr-TR"/>
        </w:rPr>
        <w:t>düzenlem</w:t>
      </w:r>
      <w:r w:rsidR="00BA3E6C" w:rsidRPr="00E85FA0">
        <w:rPr>
          <w:lang w:val="tr-TR"/>
        </w:rPr>
        <w:t>eler</w:t>
      </w:r>
      <w:r w:rsidR="00384F0E" w:rsidRPr="00E85FA0">
        <w:rPr>
          <w:lang w:val="tr-TR"/>
        </w:rPr>
        <w:t xml:space="preserve"> de geçerlidir ve bu da nihayetinde IPPC izni almaktan daha pahalıya gelecek sorun ve maliyetlere yol açabilir.</w:t>
      </w:r>
    </w:p>
    <w:p w:rsidR="00C464FC" w:rsidRPr="00E85FA0" w:rsidRDefault="00384F0E" w:rsidP="00C464FC">
      <w:pPr>
        <w:jc w:val="both"/>
        <w:rPr>
          <w:u w:val="single"/>
          <w:lang w:val="tr-TR"/>
        </w:rPr>
      </w:pPr>
      <w:r w:rsidRPr="00E85FA0">
        <w:rPr>
          <w:u w:val="single"/>
          <w:lang w:val="tr-TR"/>
        </w:rPr>
        <w:t>Alıştırma</w:t>
      </w:r>
      <w:r w:rsidR="00C464FC" w:rsidRPr="00E85FA0">
        <w:rPr>
          <w:u w:val="single"/>
          <w:lang w:val="tr-TR"/>
        </w:rPr>
        <w:t>:</w:t>
      </w:r>
    </w:p>
    <w:p w:rsidR="00C464FC" w:rsidRPr="00E85FA0" w:rsidRDefault="00384F0E" w:rsidP="00C464FC">
      <w:pPr>
        <w:jc w:val="both"/>
        <w:rPr>
          <w:u w:val="single"/>
          <w:lang w:val="tr-TR"/>
        </w:rPr>
      </w:pPr>
      <w:r w:rsidRPr="00E85FA0">
        <w:rPr>
          <w:u w:val="single"/>
          <w:lang w:val="tr-TR"/>
        </w:rPr>
        <w:lastRenderedPageBreak/>
        <w:t>İlk önce aşağıda verilen tanımları ve Endüstriyel Emisyonlar Direktifi, Madde 4.3’ü okuyun</w:t>
      </w:r>
      <w:r w:rsidR="00C464FC" w:rsidRPr="00E85FA0">
        <w:rPr>
          <w:u w:val="single"/>
          <w:lang w:val="tr-TR"/>
        </w:rPr>
        <w:t>:</w:t>
      </w:r>
    </w:p>
    <w:p w:rsidR="00C464FC" w:rsidRPr="00E85FA0" w:rsidRDefault="00BA3E6C" w:rsidP="00C464FC">
      <w:pPr>
        <w:jc w:val="both"/>
        <w:rPr>
          <w:lang w:val="tr-TR"/>
        </w:rPr>
      </w:pPr>
      <w:r w:rsidRPr="00E85FA0">
        <w:rPr>
          <w:lang w:val="tr-TR"/>
        </w:rPr>
        <w:t>‘işletme’, Ek I’de veya Ek VII’nin 1. Bölümünde liste halinde sıralanmış olan faaliyetlerin bi</w:t>
      </w:r>
      <w:r>
        <w:rPr>
          <w:lang w:val="tr-TR"/>
        </w:rPr>
        <w:t>rini veya daha fazlasını ve ayrı</w:t>
      </w:r>
      <w:r w:rsidRPr="00E85FA0">
        <w:rPr>
          <w:lang w:val="tr-TR"/>
        </w:rPr>
        <w:t xml:space="preserve">ca emisyonlar ve kirlilik üzerinde doğrudan etkisi olabilecek ve bu Eklerde listelenen faaliyetlerle teknik açıdan bağlantısı bulunan, aynı sahadaki doğrudan ilişkili herhangi başka faaliyeti yürüten sabit teknik üniteye verilen isimdir. </w:t>
      </w:r>
    </w:p>
    <w:p w:rsidR="00C464FC" w:rsidRPr="00E85FA0" w:rsidRDefault="00C464FC" w:rsidP="00C464FC">
      <w:pPr>
        <w:jc w:val="both"/>
        <w:rPr>
          <w:lang w:val="tr-TR"/>
        </w:rPr>
      </w:pPr>
      <w:r w:rsidRPr="00E85FA0">
        <w:rPr>
          <w:lang w:val="tr-TR"/>
        </w:rPr>
        <w:t>‘</w:t>
      </w:r>
      <w:r w:rsidR="000B4EE5" w:rsidRPr="00E85FA0">
        <w:rPr>
          <w:lang w:val="tr-TR"/>
        </w:rPr>
        <w:t>işletme</w:t>
      </w:r>
      <w:r w:rsidR="00933208">
        <w:rPr>
          <w:lang w:val="tr-TR"/>
        </w:rPr>
        <w:t>ci</w:t>
      </w:r>
      <w:r w:rsidRPr="00E85FA0">
        <w:rPr>
          <w:lang w:val="tr-TR"/>
        </w:rPr>
        <w:t>’</w:t>
      </w:r>
      <w:r w:rsidR="000B4EE5" w:rsidRPr="00E85FA0">
        <w:rPr>
          <w:lang w:val="tr-TR"/>
        </w:rPr>
        <w:t>, işletme, yakma tesisi, atık yakma tesisi, birlikte yakma tesisini</w:t>
      </w:r>
      <w:r w:rsidR="00933208">
        <w:rPr>
          <w:lang w:val="tr-TR"/>
        </w:rPr>
        <w:t>n tümünü veya bir kısmını</w:t>
      </w:r>
      <w:r w:rsidR="000B4EE5" w:rsidRPr="00E85FA0">
        <w:rPr>
          <w:lang w:val="tr-TR"/>
        </w:rPr>
        <w:t xml:space="preserve"> işleten veya kontrol eden ya da ulusal </w:t>
      </w:r>
      <w:r w:rsidR="00933208">
        <w:rPr>
          <w:lang w:val="tr-TR"/>
        </w:rPr>
        <w:t>mevzuatta</w:t>
      </w:r>
      <w:r w:rsidR="00933208" w:rsidRPr="00E85FA0">
        <w:rPr>
          <w:lang w:val="tr-TR"/>
        </w:rPr>
        <w:t xml:space="preserve"> </w:t>
      </w:r>
      <w:r w:rsidR="000B4EE5" w:rsidRPr="00E85FA0">
        <w:rPr>
          <w:lang w:val="tr-TR"/>
        </w:rPr>
        <w:t xml:space="preserve">bu şekilde yeri olduğu takdirde, tesis veya işletmenin teknik </w:t>
      </w:r>
      <w:r w:rsidR="00933208">
        <w:rPr>
          <w:lang w:val="tr-TR"/>
        </w:rPr>
        <w:t>faaliyeti</w:t>
      </w:r>
      <w:r w:rsidR="000B4EE5" w:rsidRPr="00E85FA0">
        <w:rPr>
          <w:lang w:val="tr-TR"/>
        </w:rPr>
        <w:t xml:space="preserve"> üzerinde karar verici ekonomik güce sahip olan</w:t>
      </w:r>
      <w:r w:rsidRPr="00E85FA0">
        <w:rPr>
          <w:lang w:val="tr-TR"/>
        </w:rPr>
        <w:t xml:space="preserve"> </w:t>
      </w:r>
      <w:r w:rsidR="000B4EE5" w:rsidRPr="00E85FA0">
        <w:rPr>
          <w:lang w:val="tr-TR"/>
        </w:rPr>
        <w:t>herhangi bir tüzel veya gerçek kişidir.</w:t>
      </w:r>
    </w:p>
    <w:p w:rsidR="00C464FC" w:rsidRPr="00E85FA0" w:rsidRDefault="000B4EE5" w:rsidP="00C464FC">
      <w:pPr>
        <w:jc w:val="both"/>
        <w:rPr>
          <w:lang w:val="tr-TR"/>
        </w:rPr>
      </w:pPr>
      <w:r w:rsidRPr="00E85FA0">
        <w:rPr>
          <w:lang w:val="tr-TR"/>
        </w:rPr>
        <w:t>Endüstriyel Emisyonlar Direktifi, Madde 4.3:</w:t>
      </w:r>
    </w:p>
    <w:p w:rsidR="00C464FC" w:rsidRPr="00E85FA0" w:rsidRDefault="000B4EE5" w:rsidP="00C464FC">
      <w:pPr>
        <w:jc w:val="both"/>
        <w:rPr>
          <w:lang w:val="tr-TR"/>
        </w:rPr>
      </w:pPr>
      <w:r w:rsidRPr="00E85FA0">
        <w:rPr>
          <w:lang w:val="tr-TR"/>
        </w:rPr>
        <w:t>Üye Ülkeler, farklı işletme</w:t>
      </w:r>
      <w:r w:rsidR="00933208">
        <w:rPr>
          <w:lang w:val="tr-TR"/>
        </w:rPr>
        <w:t>ci</w:t>
      </w:r>
      <w:r w:rsidRPr="00E85FA0">
        <w:rPr>
          <w:lang w:val="tr-TR"/>
        </w:rPr>
        <w:t>ler tarafından işletilen bir işletmenin birçok kısmını kapsayacak şekilde bir izin oluşturmayı seçebilir. Bu tür durumlarda, her bir işletme</w:t>
      </w:r>
      <w:r w:rsidR="00933208">
        <w:rPr>
          <w:lang w:val="tr-TR"/>
        </w:rPr>
        <w:t>ci</w:t>
      </w:r>
      <w:r w:rsidRPr="00E85FA0">
        <w:rPr>
          <w:lang w:val="tr-TR"/>
        </w:rPr>
        <w:t xml:space="preserve">nin sorumlulukları izinde belirtilecektir. </w:t>
      </w:r>
    </w:p>
    <w:p w:rsidR="00C464FC" w:rsidRPr="00E85FA0" w:rsidRDefault="000B4EE5" w:rsidP="00C464FC">
      <w:pPr>
        <w:jc w:val="both"/>
        <w:rPr>
          <w:lang w:val="tr-TR"/>
        </w:rPr>
      </w:pPr>
      <w:r w:rsidRPr="00E85FA0">
        <w:rPr>
          <w:lang w:val="tr-TR"/>
        </w:rPr>
        <w:t>Şimdi şöyle bir durum düşünelim:</w:t>
      </w:r>
    </w:p>
    <w:p w:rsidR="00C464FC" w:rsidRPr="00E85FA0" w:rsidRDefault="00C326EC" w:rsidP="00C464FC">
      <w:pPr>
        <w:jc w:val="both"/>
        <w:rPr>
          <w:lang w:val="tr-TR"/>
        </w:rPr>
      </w:pPr>
      <w:r w:rsidRPr="00E85FA0">
        <w:rPr>
          <w:lang w:val="tr-TR"/>
        </w:rPr>
        <w:t xml:space="preserve">Dün giysi </w:t>
      </w:r>
      <w:r w:rsidR="003B3084" w:rsidRPr="00E85FA0">
        <w:rPr>
          <w:lang w:val="tr-TR"/>
        </w:rPr>
        <w:t xml:space="preserve">üreten ve hem ön işlem hem de boyama yapan (günlük kapasitesi 12 tondu) bir şirket, bugün iki ayrı şirkete bölünmüştür. Tabii ki aynı binadalar ve aynı kuyuyla olduğu kadar aynı su arıtma tesisi ile de bağlantıları bulunuyor. İkisi de ön işlem ve boyama faaliyetlerinde bulunmaktaysa da, her bir şirketin kapasitesi günde 6 ton. </w:t>
      </w:r>
    </w:p>
    <w:p w:rsidR="00C464FC" w:rsidRPr="00E85FA0" w:rsidRDefault="003B3084" w:rsidP="00C464FC">
      <w:pPr>
        <w:jc w:val="both"/>
        <w:rPr>
          <w:lang w:val="tr-TR"/>
        </w:rPr>
      </w:pPr>
      <w:r w:rsidRPr="00E85FA0">
        <w:rPr>
          <w:lang w:val="tr-TR"/>
        </w:rPr>
        <w:t>Lütfen IPPC izni almalılar mı yoksa almamalılar mı bunu tartışın ve yanıtınızı gerekçelerle destekleyerek açıklayın.</w:t>
      </w:r>
    </w:p>
    <w:p w:rsidR="00FC64FA" w:rsidRPr="00E85FA0" w:rsidRDefault="00FC64FA">
      <w:pPr>
        <w:rPr>
          <w:lang w:val="tr-TR"/>
        </w:rPr>
      </w:pPr>
    </w:p>
    <w:sectPr w:rsidR="00FC64FA" w:rsidRPr="00E85FA0" w:rsidSect="00F205F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trackRevisions/>
  <w:defaultTabStop w:val="708"/>
  <w:hyphenationZone w:val="425"/>
  <w:characterSpacingControl w:val="doNotCompress"/>
  <w:compat>
    <w:useFELayout/>
  </w:compat>
  <w:rsids>
    <w:rsidRoot w:val="00C464FC"/>
    <w:rsid w:val="00026C24"/>
    <w:rsid w:val="0009783C"/>
    <w:rsid w:val="000B4EE5"/>
    <w:rsid w:val="001A78F8"/>
    <w:rsid w:val="002121A1"/>
    <w:rsid w:val="003424F0"/>
    <w:rsid w:val="00384747"/>
    <w:rsid w:val="00384F0E"/>
    <w:rsid w:val="0039521F"/>
    <w:rsid w:val="003B3084"/>
    <w:rsid w:val="004E4E3E"/>
    <w:rsid w:val="00780814"/>
    <w:rsid w:val="00933208"/>
    <w:rsid w:val="00A83BB0"/>
    <w:rsid w:val="00AA45D3"/>
    <w:rsid w:val="00B04608"/>
    <w:rsid w:val="00BA3E6C"/>
    <w:rsid w:val="00C326EC"/>
    <w:rsid w:val="00C464FC"/>
    <w:rsid w:val="00C73972"/>
    <w:rsid w:val="00E85FA0"/>
    <w:rsid w:val="00F205F0"/>
    <w:rsid w:val="00F4196C"/>
    <w:rsid w:val="00F448CC"/>
    <w:rsid w:val="00F47A00"/>
    <w:rsid w:val="00FC64F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5F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670</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MARM</Company>
  <LinksUpToDate>false</LinksUpToDate>
  <CharactersWithSpaces>4352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dc:creator>
  <cp:lastModifiedBy>Cesar</cp:lastModifiedBy>
  <cp:revision>4</cp:revision>
  <dcterms:created xsi:type="dcterms:W3CDTF">2013-01-02T06:14:00Z</dcterms:created>
  <dcterms:modified xsi:type="dcterms:W3CDTF">2013-01-02T20:04:00Z</dcterms:modified>
</cp:coreProperties>
</file>